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190" w:rsidRPr="00600AC9" w:rsidRDefault="00234190" w:rsidP="00234190">
      <w:pPr>
        <w:spacing w:before="308" w:after="100" w:afterAutospacing="1" w:line="288" w:lineRule="atLeast"/>
        <w:outlineLvl w:val="2"/>
        <w:rPr>
          <w:rFonts w:ascii="Times New Roman" w:eastAsia="Times New Roman" w:hAnsi="Times New Roman" w:cs="Times New Roman"/>
          <w:b/>
          <w:color w:val="3E3E3E"/>
          <w:sz w:val="34"/>
          <w:szCs w:val="34"/>
          <w:lang w:eastAsia="ru-RU"/>
        </w:rPr>
      </w:pPr>
      <w:r w:rsidRPr="00234190">
        <w:rPr>
          <w:rFonts w:ascii="Times New Roman" w:eastAsia="Times New Roman" w:hAnsi="Times New Roman" w:cs="Times New Roman"/>
          <w:b/>
          <w:color w:val="3E3E3E"/>
          <w:sz w:val="34"/>
          <w:szCs w:val="34"/>
          <w:lang w:eastAsia="ru-RU"/>
        </w:rPr>
        <w:t>«Казанский обвод»</w:t>
      </w:r>
    </w:p>
    <w:p w:rsidR="00600AC9" w:rsidRPr="00234190" w:rsidRDefault="00600AC9" w:rsidP="00234190">
      <w:pPr>
        <w:spacing w:before="308" w:after="100" w:afterAutospacing="1" w:line="288" w:lineRule="atLeast"/>
        <w:outlineLvl w:val="2"/>
        <w:rPr>
          <w:rFonts w:ascii="Verdana" w:eastAsia="Times New Roman" w:hAnsi="Verdana" w:cs="Times New Roman"/>
          <w:color w:val="3E3E3E"/>
          <w:sz w:val="34"/>
          <w:szCs w:val="34"/>
          <w:lang w:eastAsia="ru-RU"/>
        </w:rPr>
      </w:pPr>
      <w:r>
        <w:rPr>
          <w:rFonts w:ascii="Verdana" w:eastAsia="Times New Roman" w:hAnsi="Verdana" w:cs="Times New Roman"/>
          <w:noProof/>
          <w:color w:val="3E3E3E"/>
          <w:sz w:val="34"/>
          <w:szCs w:val="34"/>
          <w:lang w:eastAsia="ru-RU"/>
        </w:rPr>
        <w:drawing>
          <wp:inline distT="0" distB="0" distL="0" distR="0">
            <wp:extent cx="5029200" cy="3771900"/>
            <wp:effectExtent l="0" t="0" r="0" b="0"/>
            <wp:docPr id="1" name="Рисунок 1" descr="C:\Users\РУМИЛЬ\Desktop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МИЛЬ\Desktop\image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E9E" w:rsidRPr="00946E6D" w:rsidRDefault="00234190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946E6D">
        <w:rPr>
          <w:rFonts w:ascii="Times New Roman" w:hAnsi="Times New Roman" w:cs="Times New Roman"/>
          <w:color w:val="000000"/>
          <w:sz w:val="28"/>
          <w:szCs w:val="28"/>
        </w:rPr>
        <w:t xml:space="preserve">Осенью 1941 года обстановка на фронтах ухудшалась с каждым днем. Но что если Красной армии не удастся сдержать натиск врага и фашисты подойдут к Волге? Требовались безотлагательные меры защиты. И вот, 13 октября Госкомитетом Обороны СССР было принято постановление о строительстве оборонительных рубежей на Волге.  Под грифом «Совершенно секретно» появляется приказ №1 о начале сооружения укреп района ТАССР, в котором упоминается «Казанский обвод». Мобилизовалось 282,5 тысяч человек из 37 районов и городов республики (жители </w:t>
      </w:r>
      <w:proofErr w:type="spellStart"/>
      <w:r w:rsidRPr="00946E6D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946E6D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946E6D">
        <w:rPr>
          <w:rFonts w:ascii="Times New Roman" w:hAnsi="Times New Roman" w:cs="Times New Roman"/>
          <w:color w:val="000000"/>
          <w:sz w:val="28"/>
          <w:szCs w:val="28"/>
        </w:rPr>
        <w:t>азани</w:t>
      </w:r>
      <w:proofErr w:type="spellEnd"/>
      <w:r w:rsidRPr="00946E6D">
        <w:rPr>
          <w:rFonts w:ascii="Times New Roman" w:hAnsi="Times New Roman" w:cs="Times New Roman"/>
          <w:color w:val="000000"/>
          <w:sz w:val="28"/>
          <w:szCs w:val="28"/>
        </w:rPr>
        <w:t xml:space="preserve">, Алексеевского, </w:t>
      </w:r>
      <w:proofErr w:type="spellStart"/>
      <w:r w:rsidRPr="00946E6D">
        <w:rPr>
          <w:rFonts w:ascii="Times New Roman" w:hAnsi="Times New Roman" w:cs="Times New Roman"/>
          <w:color w:val="000000"/>
          <w:sz w:val="28"/>
          <w:szCs w:val="28"/>
        </w:rPr>
        <w:t>Апастовского</w:t>
      </w:r>
      <w:proofErr w:type="spellEnd"/>
      <w:r w:rsidRPr="00946E6D">
        <w:rPr>
          <w:rFonts w:ascii="Times New Roman" w:hAnsi="Times New Roman" w:cs="Times New Roman"/>
          <w:color w:val="000000"/>
          <w:sz w:val="28"/>
          <w:szCs w:val="28"/>
        </w:rPr>
        <w:t xml:space="preserve">, Арского, </w:t>
      </w:r>
      <w:proofErr w:type="spellStart"/>
      <w:r w:rsidRPr="00946E6D">
        <w:rPr>
          <w:rFonts w:ascii="Times New Roman" w:hAnsi="Times New Roman" w:cs="Times New Roman"/>
          <w:color w:val="000000"/>
          <w:sz w:val="28"/>
          <w:szCs w:val="28"/>
        </w:rPr>
        <w:t>Балтасинского</w:t>
      </w:r>
      <w:proofErr w:type="spellEnd"/>
      <w:r w:rsidRPr="00946E6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46E6D">
        <w:rPr>
          <w:rFonts w:ascii="Times New Roman" w:hAnsi="Times New Roman" w:cs="Times New Roman"/>
          <w:color w:val="000000"/>
          <w:sz w:val="28"/>
          <w:szCs w:val="28"/>
        </w:rPr>
        <w:t>Билярского</w:t>
      </w:r>
      <w:proofErr w:type="spellEnd"/>
      <w:r w:rsidRPr="00946E6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46E6D">
        <w:rPr>
          <w:rFonts w:ascii="Times New Roman" w:hAnsi="Times New Roman" w:cs="Times New Roman"/>
          <w:color w:val="000000"/>
          <w:sz w:val="28"/>
          <w:szCs w:val="28"/>
        </w:rPr>
        <w:t>Зеленод</w:t>
      </w:r>
      <w:r w:rsidR="00946E6D" w:rsidRPr="00946E6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946E6D">
        <w:rPr>
          <w:rFonts w:ascii="Times New Roman" w:hAnsi="Times New Roman" w:cs="Times New Roman"/>
          <w:color w:val="000000"/>
          <w:sz w:val="28"/>
          <w:szCs w:val="28"/>
        </w:rPr>
        <w:t>льского</w:t>
      </w:r>
      <w:proofErr w:type="spellEnd"/>
      <w:r w:rsidRPr="00946E6D">
        <w:rPr>
          <w:rFonts w:ascii="Times New Roman" w:hAnsi="Times New Roman" w:cs="Times New Roman"/>
          <w:color w:val="000000"/>
          <w:sz w:val="28"/>
          <w:szCs w:val="28"/>
        </w:rPr>
        <w:t xml:space="preserve">, Сабинского, </w:t>
      </w:r>
      <w:proofErr w:type="spellStart"/>
      <w:r w:rsidRPr="00946E6D">
        <w:rPr>
          <w:rFonts w:ascii="Times New Roman" w:hAnsi="Times New Roman" w:cs="Times New Roman"/>
          <w:color w:val="000000"/>
          <w:sz w:val="28"/>
          <w:szCs w:val="28"/>
        </w:rPr>
        <w:t>Тюлячинского</w:t>
      </w:r>
      <w:proofErr w:type="spellEnd"/>
      <w:r w:rsidRPr="00946E6D">
        <w:rPr>
          <w:rFonts w:ascii="Times New Roman" w:hAnsi="Times New Roman" w:cs="Times New Roman"/>
          <w:color w:val="000000"/>
          <w:sz w:val="28"/>
          <w:szCs w:val="28"/>
        </w:rPr>
        <w:t xml:space="preserve"> районов)</w:t>
      </w:r>
    </w:p>
    <w:p w:rsidR="00946E6D" w:rsidRPr="00946E6D" w:rsidRDefault="00946E6D" w:rsidP="00946E6D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Людей на строительство окопов свозили тысячами. В телеграммах-молниях секретарям райкомов и председателям райисполкомов четко формулировалась задача, указывалось количество подлежащих мобилизации людей, лошадей, тракторов, грузовиков. Определялась структура управления, специально ог</w:t>
      </w:r>
      <w:r w:rsidR="00A868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оваривался вопрос материального </w:t>
      </w:r>
      <w:bookmarkStart w:id="0" w:name="_GoBack"/>
      <w:bookmarkEnd w:id="0"/>
      <w:proofErr w:type="spellStart"/>
      <w:r w:rsidR="00A868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еспечения</w:t>
      </w:r>
      <w:proofErr w:type="gramStart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.«</w:t>
      </w:r>
      <w:proofErr w:type="gramEnd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</w:t>
      </w:r>
      <w:proofErr w:type="spellEnd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мобилизованные, – сообщалось в телеграмме от 24 октября 1941 года, – должны быть одеты, обуты по зимним условиям работы и иметь при себе ложку, кружку, котелок или кастрюлю, постельные принадлежности. На каждого человека – лопату, на 10 человек – лом, на каждые 5 человек – по 1 кирке и т.д. Срок исполнения – одни сутки».</w:t>
      </w:r>
    </w:p>
    <w:p w:rsidR="00946E6D" w:rsidRPr="00946E6D" w:rsidRDefault="00946E6D" w:rsidP="00946E6D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Казалось, предусмотрели все. Что же получилось в итоге? Прямо с занятий на строительство «Казанского обвода» были направлены 209 учащихся речного техникума – без теплой одежды и обуви, без всего, о чем говорилось в телеграмме. Директор лесопильного завода перед отправкой рабочих на окопы забрал у них и сдал в кладовую спецодежду. На три с половиной тысячи человек, направленных на строительство оборонительных сооружений из Кировского района Казани, было всего 74 лопаты.</w:t>
      </w:r>
    </w:p>
    <w:p w:rsidR="00946E6D" w:rsidRPr="00946E6D" w:rsidRDefault="00946E6D" w:rsidP="00946E6D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Парадокс: жители </w:t>
      </w:r>
      <w:proofErr w:type="spellStart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Апастовского</w:t>
      </w:r>
      <w:proofErr w:type="spellEnd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района, по территории которого тоже проходила линия обороны, отправлялись на рытье окопов в Спасский район, при этом в </w:t>
      </w:r>
      <w:proofErr w:type="spellStart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апастовские</w:t>
      </w:r>
      <w:proofErr w:type="spellEnd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деревни завозились окопники из Агрыза – за 300 километров! Впрочем, парадоксов при подготовке и строительстве обвода будет еще немало, этот – самый незначительный.</w:t>
      </w:r>
    </w:p>
    <w:p w:rsidR="00946E6D" w:rsidRPr="00946E6D" w:rsidRDefault="00946E6D" w:rsidP="00946E6D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Людей сажали на подводы, в эшелоны, на баржи и в грузовики и доставляли в районы строительства. А что делать дальше – неизвестно</w:t>
      </w:r>
      <w:proofErr w:type="gramStart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 Г</w:t>
      </w:r>
      <w:proofErr w:type="gramEnd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 рыть, как, чем? Только когда на места стали прибывать специально обученные военные, работа закипела. Приближался ноябрь.</w:t>
      </w:r>
    </w:p>
    <w:p w:rsidR="00946E6D" w:rsidRDefault="00946E6D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1A675E" w:rsidRPr="00600AC9" w:rsidRDefault="001A675E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946E6D" w:rsidRDefault="00600AC9" w:rsidP="00946E6D">
      <w:pPr>
        <w:pStyle w:val="a3"/>
        <w:shd w:val="clear" w:color="auto" w:fill="FFFFFF"/>
        <w:spacing w:before="0" w:beforeAutospacing="0" w:after="24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noProof/>
          <w:color w:val="000000"/>
          <w:sz w:val="23"/>
          <w:szCs w:val="23"/>
        </w:rPr>
        <w:lastRenderedPageBreak/>
        <w:drawing>
          <wp:inline distT="0" distB="0" distL="0" distR="0" wp14:anchorId="3A6A7756" wp14:editId="2170E859">
            <wp:extent cx="3352800" cy="5442857"/>
            <wp:effectExtent l="0" t="0" r="0" b="5715"/>
            <wp:docPr id="2" name="Рисунок 2" descr="C:\Users\РУМИЛЬ\Desktop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МИЛЬ\Desktop\image4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5442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E6D" w:rsidRPr="00946E6D" w:rsidRDefault="00946E6D" w:rsidP="00946E6D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946E6D">
        <w:rPr>
          <w:color w:val="000000"/>
          <w:sz w:val="28"/>
          <w:szCs w:val="28"/>
        </w:rPr>
        <w:t xml:space="preserve"> …Если бы знали тогда, что немецкие танки не доберутся до Казани, разве </w:t>
      </w:r>
      <w:proofErr w:type="gramStart"/>
      <w:r w:rsidRPr="00946E6D">
        <w:rPr>
          <w:color w:val="000000"/>
          <w:sz w:val="28"/>
          <w:szCs w:val="28"/>
        </w:rPr>
        <w:t>убивались</w:t>
      </w:r>
      <w:proofErr w:type="gramEnd"/>
      <w:r w:rsidRPr="00946E6D">
        <w:rPr>
          <w:color w:val="000000"/>
          <w:sz w:val="28"/>
          <w:szCs w:val="28"/>
        </w:rPr>
        <w:t xml:space="preserve"> бы на рытье окопов так, что жизнь была не мила? И боялись, и надеялись, что не доберутся, плакали, но продолжали долбить мерзлую землю ломами и кирками. Взрывчатка для подрыва грунта появилась только в последние месяцы строительства – уже в январе 1942-го. А 11 февраля Государственная комиссия приняла готовый объект.</w:t>
      </w:r>
    </w:p>
    <w:p w:rsidR="00946E6D" w:rsidRPr="00946E6D" w:rsidRDefault="00946E6D" w:rsidP="00946E6D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«Казанский обвод» соорудили в виде полукольца, опоясывающего Казань и Зеленодольск. Он захватил территории Марийской, Чувашской и Татарской республик. Общая протяженность противотанковых препятствий составила 331 километр. Где-то это были окопы, где-то ловушки для танков, блиндажи</w:t>
      </w:r>
      <w:proofErr w:type="gramStart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 Б</w:t>
      </w:r>
      <w:proofErr w:type="gramEnd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ыло сооружено 392 командных и командно-наблюдательных пункта, 98 скрытых огневых точек, 56 дзотов для орудий, 419 землянок. Боеготовность на обводе поддерживалась до тех пор, пока враг потенциально угрожал Поволжью.</w:t>
      </w:r>
    </w:p>
    <w:p w:rsidR="00946E6D" w:rsidRPr="00946E6D" w:rsidRDefault="00946E6D" w:rsidP="00946E6D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Будет ли когда-нибудь известно количество </w:t>
      </w:r>
      <w:proofErr w:type="gramStart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умерших</w:t>
      </w:r>
      <w:proofErr w:type="gramEnd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 строительстве «Казанского обвода»? Сомневаюсь. Они умирали </w:t>
      </w:r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не от немецких бомб и газа в концлагерях. Одних унес тиф, других – голод, третьи </w:t>
      </w:r>
      <w:proofErr w:type="gramStart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–«</w:t>
      </w:r>
      <w:proofErr w:type="gramEnd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смалодушничали»… Но обвод был построен!</w:t>
      </w:r>
    </w:p>
    <w:p w:rsidR="00946E6D" w:rsidRPr="00946E6D" w:rsidRDefault="00946E6D" w:rsidP="00946E6D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Кстати, в июле 1942-го и в августе 1943-го с немецких самолетов-разведчиков были сделаны высокоточные снимки оборонных предприятий Казани и Зеленодольска, подступов к столице Татарии – оборонительных сооружений «Казанского обвода». Видимо, у фашистов еще теплилась надежда осуществить свой </w:t>
      </w:r>
      <w:proofErr w:type="spellStart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</w:t>
      </w:r>
      <w:proofErr w:type="gramStart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</w:t>
      </w:r>
      <w:proofErr w:type="gramEnd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ыжженной</w:t>
      </w:r>
      <w:proofErr w:type="spellEnd"/>
      <w:r w:rsidRPr="00946E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земли» за Волгой. Но наши войска уже шли на запад.</w:t>
      </w:r>
    </w:p>
    <w:p w:rsidR="00600AC9" w:rsidRPr="00946E6D" w:rsidRDefault="00946E6D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946E6D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Автор статьи:</w:t>
      </w:r>
      <w:r w:rsidRPr="00946E6D">
        <w:rPr>
          <w:rStyle w:val="apple-converted-space"/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 </w:t>
      </w:r>
      <w:hyperlink r:id="rId7" w:history="1">
        <w:r w:rsidRPr="00946E6D">
          <w:rPr>
            <w:rStyle w:val="a6"/>
            <w:rFonts w:ascii="Times New Roman" w:hAnsi="Times New Roman" w:cs="Times New Roman"/>
            <w:b/>
            <w:bCs/>
            <w:color w:val="405384"/>
            <w:sz w:val="28"/>
            <w:szCs w:val="28"/>
            <w:shd w:val="clear" w:color="auto" w:fill="FFFFFF"/>
          </w:rPr>
          <w:t>ХАЛИТОВА Ирина</w:t>
        </w:r>
      </w:hyperlink>
      <w:r w:rsidRPr="00946E6D">
        <w:rPr>
          <w:rFonts w:ascii="Times New Roman" w:hAnsi="Times New Roman" w:cs="Times New Roman"/>
          <w:b/>
          <w:bCs/>
          <w:color w:val="333333"/>
          <w:sz w:val="28"/>
          <w:szCs w:val="28"/>
        </w:rPr>
        <w:br/>
      </w:r>
      <w:r w:rsidRPr="00946E6D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Дата: 06.12.2012</w:t>
      </w:r>
      <w:r w:rsidRPr="00946E6D">
        <w:rPr>
          <w:rFonts w:ascii="Times New Roman" w:hAnsi="Times New Roman" w:cs="Times New Roman"/>
          <w:b/>
          <w:bCs/>
          <w:color w:val="333333"/>
          <w:sz w:val="28"/>
          <w:szCs w:val="28"/>
        </w:rPr>
        <w:br/>
      </w:r>
      <w:r w:rsidRPr="00946E6D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Выпуск:</w:t>
      </w:r>
      <w:r w:rsidRPr="00946E6D">
        <w:rPr>
          <w:rStyle w:val="apple-converted-space"/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 </w:t>
      </w:r>
      <w:hyperlink r:id="rId8" w:history="1">
        <w:r w:rsidRPr="00946E6D">
          <w:rPr>
            <w:rStyle w:val="a6"/>
            <w:rFonts w:ascii="Times New Roman" w:hAnsi="Times New Roman" w:cs="Times New Roman"/>
            <w:b/>
            <w:bCs/>
            <w:color w:val="405384"/>
            <w:sz w:val="28"/>
            <w:szCs w:val="28"/>
            <w:shd w:val="clear" w:color="auto" w:fill="FFFFFF"/>
          </w:rPr>
          <w:t>№ 242-243 (27399–27400)</w:t>
        </w:r>
      </w:hyperlink>
      <w:r w:rsidRPr="00946E6D">
        <w:rPr>
          <w:rFonts w:ascii="Times New Roman" w:hAnsi="Times New Roman" w:cs="Times New Roman"/>
          <w:sz w:val="28"/>
          <w:szCs w:val="28"/>
        </w:rPr>
        <w:t xml:space="preserve"> «Республика Татарстан»</w:t>
      </w:r>
    </w:p>
    <w:sectPr w:rsidR="00600AC9" w:rsidRPr="00946E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190"/>
    <w:rsid w:val="001A675E"/>
    <w:rsid w:val="00234190"/>
    <w:rsid w:val="00364E9E"/>
    <w:rsid w:val="00600AC9"/>
    <w:rsid w:val="00946E6D"/>
    <w:rsid w:val="00A868BF"/>
    <w:rsid w:val="00E5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4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34190"/>
  </w:style>
  <w:style w:type="paragraph" w:styleId="a4">
    <w:name w:val="Balloon Text"/>
    <w:basedOn w:val="a"/>
    <w:link w:val="a5"/>
    <w:uiPriority w:val="99"/>
    <w:semiHidden/>
    <w:unhideWhenUsed/>
    <w:rsid w:val="00600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0AC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46E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4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34190"/>
  </w:style>
  <w:style w:type="paragraph" w:styleId="a4">
    <w:name w:val="Balloon Text"/>
    <w:basedOn w:val="a"/>
    <w:link w:val="a5"/>
    <w:uiPriority w:val="99"/>
    <w:semiHidden/>
    <w:unhideWhenUsed/>
    <w:rsid w:val="00600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0AC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46E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4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6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t-online.ru/archive/70860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t-online.ru/catalog/searchByAuthor/?author=4584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613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4</cp:revision>
  <dcterms:created xsi:type="dcterms:W3CDTF">2015-03-17T07:07:00Z</dcterms:created>
  <dcterms:modified xsi:type="dcterms:W3CDTF">2015-03-17T08:56:00Z</dcterms:modified>
</cp:coreProperties>
</file>